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9F0C" w14:textId="77777777" w:rsidR="00BC73C8" w:rsidRDefault="00BC73C8" w:rsidP="00BC73C8">
      <w:r>
        <w:t>As Director of Health Equity and Special Initiatives, Brittany leads CAPC’s Health Equity efforts,</w:t>
      </w:r>
    </w:p>
    <w:p w14:paraId="32F05066" w14:textId="77777777" w:rsidR="00BC73C8" w:rsidRDefault="00BC73C8" w:rsidP="00BC73C8">
      <w:r>
        <w:t xml:space="preserve">currently managing the initiative focused on equitable access to quality palliative care for </w:t>
      </w:r>
      <w:proofErr w:type="gramStart"/>
      <w:r>
        <w:t>Black</w:t>
      </w:r>
      <w:proofErr w:type="gramEnd"/>
    </w:p>
    <w:p w14:paraId="48493182" w14:textId="77777777" w:rsidR="00BC73C8" w:rsidRDefault="00BC73C8" w:rsidP="00BC73C8">
      <w:r>
        <w:t>patients and their caregivers. She also serves as a reviewer of CAPC’s online clinical curriculum to</w:t>
      </w:r>
    </w:p>
    <w:p w14:paraId="3AFD1F42" w14:textId="77777777" w:rsidR="00BC73C8" w:rsidRDefault="00BC73C8" w:rsidP="00BC73C8">
      <w:r>
        <w:t>ensure that the clinical training content includes health equity concepts. She is the co-chair of the</w:t>
      </w:r>
    </w:p>
    <w:p w14:paraId="1BA4ECAA" w14:textId="77777777" w:rsidR="00BC73C8" w:rsidRDefault="00BC73C8" w:rsidP="00BC73C8">
      <w:r>
        <w:t>Diversity, Equity, and Inclusion Workgroup for the National Coalition for Hospice &amp; Palliative Care.</w:t>
      </w:r>
    </w:p>
    <w:p w14:paraId="2117E663" w14:textId="77777777" w:rsidR="00BC73C8" w:rsidRDefault="00BC73C8" w:rsidP="00BC73C8">
      <w:r>
        <w:t>Brittany served as the co-chair of the planning committee and health equity lead for the annual</w:t>
      </w:r>
    </w:p>
    <w:p w14:paraId="2CEE3962" w14:textId="77777777" w:rsidR="00BC73C8" w:rsidRDefault="00BC73C8" w:rsidP="00BC73C8">
      <w:r>
        <w:t>CAPC National Seminar from 2015 – 2020. She was on the planning committee and moderated the</w:t>
      </w:r>
    </w:p>
    <w:p w14:paraId="4A1C4123" w14:textId="77777777" w:rsidR="00BC73C8" w:rsidRDefault="00BC73C8" w:rsidP="00BC73C8">
      <w:r>
        <w:t>NASEM Roundtable on Quality Care for People with Serious Illness webinar, 'Serious Illness Care,</w:t>
      </w:r>
    </w:p>
    <w:p w14:paraId="38FBC211" w14:textId="77777777" w:rsidR="00BC73C8" w:rsidRDefault="00BC73C8" w:rsidP="00BC73C8">
      <w:r>
        <w:t xml:space="preserve">Structural Racism and Health Disparities in the Era of COVID-19'. Ms. Chambers received </w:t>
      </w:r>
      <w:proofErr w:type="gramStart"/>
      <w:r>
        <w:t>her</w:t>
      </w:r>
      <w:proofErr w:type="gramEnd"/>
    </w:p>
    <w:p w14:paraId="2D50E4A9" w14:textId="77777777" w:rsidR="00BC73C8" w:rsidRDefault="00BC73C8" w:rsidP="00BC73C8">
      <w:r>
        <w:t>Bachelor of Science in Community Health from the University of Maryland, College Park, and her</w:t>
      </w:r>
    </w:p>
    <w:p w14:paraId="04BB2561" w14:textId="1361031C" w:rsidR="00A54B0F" w:rsidRDefault="00BC73C8" w:rsidP="00BC73C8">
      <w:proofErr w:type="gramStart"/>
      <w:r>
        <w:t>Master in Public Health</w:t>
      </w:r>
      <w:proofErr w:type="gramEnd"/>
      <w:r>
        <w:t xml:space="preserve"> from Drexel University, School of Public Health.</w:t>
      </w:r>
    </w:p>
    <w:sectPr w:rsidR="00A54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3C8"/>
    <w:rsid w:val="005B4D89"/>
    <w:rsid w:val="00A54B0F"/>
    <w:rsid w:val="00A85609"/>
    <w:rsid w:val="00BC73C8"/>
    <w:rsid w:val="00BD4532"/>
    <w:rsid w:val="00E55487"/>
    <w:rsid w:val="00EB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0E457"/>
  <w15:chartTrackingRefBased/>
  <w15:docId w15:val="{7747A54B-2B18-4DC1-8D6D-7493845C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Profant</dc:creator>
  <cp:keywords/>
  <dc:description/>
  <cp:lastModifiedBy>Theresa Profant</cp:lastModifiedBy>
  <cp:revision>1</cp:revision>
  <dcterms:created xsi:type="dcterms:W3CDTF">2023-03-10T15:12:00Z</dcterms:created>
  <dcterms:modified xsi:type="dcterms:W3CDTF">2023-03-10T15:13:00Z</dcterms:modified>
</cp:coreProperties>
</file>